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Pr="00BA310B" w:rsidRDefault="004150A8" w:rsidP="004150A8">
      <w:pPr>
        <w:spacing w:line="480" w:lineRule="auto"/>
        <w:contextualSpacing/>
        <w:jc w:val="center"/>
        <w:rPr>
          <w:rFonts w:ascii="Times New Roman" w:hAnsi="Times New Roman" w:cs="Times New Roman"/>
          <w:b/>
          <w:sz w:val="24"/>
        </w:rPr>
      </w:pPr>
      <w:r w:rsidRPr="00BA310B">
        <w:rPr>
          <w:rFonts w:ascii="Times New Roman" w:hAnsi="Times New Roman" w:cs="Times New Roman"/>
          <w:b/>
          <w:sz w:val="24"/>
        </w:rPr>
        <w:t xml:space="preserve">Phylogenetic </w:t>
      </w:r>
      <w:r>
        <w:rPr>
          <w:rFonts w:ascii="Times New Roman" w:hAnsi="Times New Roman" w:cs="Times New Roman"/>
          <w:b/>
          <w:sz w:val="24"/>
        </w:rPr>
        <w:t>Clustering o</w:t>
      </w:r>
      <w:r w:rsidRPr="00BA310B">
        <w:rPr>
          <w:rFonts w:ascii="Times New Roman" w:hAnsi="Times New Roman" w:cs="Times New Roman"/>
          <w:b/>
          <w:sz w:val="24"/>
        </w:rPr>
        <w:t>f Small Low Nucleic Acid-Content Bacteria</w:t>
      </w:r>
    </w:p>
    <w:p w:rsidR="004150A8" w:rsidRDefault="004150A8" w:rsidP="004150A8">
      <w:pPr>
        <w:spacing w:line="480" w:lineRule="auto"/>
        <w:contextualSpacing/>
        <w:jc w:val="center"/>
        <w:rPr>
          <w:rFonts w:ascii="Times New Roman" w:hAnsi="Times New Roman" w:cs="Times New Roman"/>
          <w:b/>
          <w:sz w:val="24"/>
        </w:rPr>
      </w:pPr>
    </w:p>
    <w:p w:rsidR="004150A8" w:rsidRPr="004150A8" w:rsidRDefault="004150A8" w:rsidP="004150A8">
      <w:pPr>
        <w:spacing w:line="480" w:lineRule="auto"/>
        <w:contextualSpacing/>
        <w:jc w:val="center"/>
        <w:rPr>
          <w:rFonts w:ascii="Times New Roman" w:hAnsi="Times New Roman" w:cs="Times New Roman"/>
          <w:sz w:val="24"/>
        </w:rPr>
      </w:pPr>
      <w:r w:rsidRPr="004150A8">
        <w:rPr>
          <w:rFonts w:ascii="Times New Roman" w:hAnsi="Times New Roman" w:cs="Times New Roman"/>
          <w:sz w:val="24"/>
        </w:rPr>
        <w:t>Affiliation</w:t>
      </w:r>
    </w:p>
    <w:p w:rsidR="004150A8" w:rsidRPr="004150A8" w:rsidRDefault="004150A8" w:rsidP="004150A8">
      <w:pPr>
        <w:spacing w:line="480" w:lineRule="auto"/>
        <w:contextualSpacing/>
        <w:jc w:val="center"/>
        <w:rPr>
          <w:rFonts w:ascii="Times New Roman" w:hAnsi="Times New Roman" w:cs="Times New Roman"/>
          <w:sz w:val="24"/>
        </w:rPr>
      </w:pPr>
      <w:r w:rsidRPr="004150A8">
        <w:rPr>
          <w:rFonts w:ascii="Times New Roman" w:hAnsi="Times New Roman" w:cs="Times New Roman"/>
          <w:sz w:val="24"/>
        </w:rPr>
        <w:t>Professor</w:t>
      </w:r>
    </w:p>
    <w:p w:rsidR="004150A8" w:rsidRPr="004150A8" w:rsidRDefault="004150A8" w:rsidP="004150A8">
      <w:pPr>
        <w:spacing w:line="480" w:lineRule="auto"/>
        <w:contextualSpacing/>
        <w:jc w:val="center"/>
        <w:rPr>
          <w:rFonts w:ascii="Times New Roman" w:hAnsi="Times New Roman" w:cs="Times New Roman"/>
          <w:sz w:val="24"/>
        </w:rPr>
      </w:pPr>
      <w:r w:rsidRPr="004150A8">
        <w:rPr>
          <w:rFonts w:ascii="Times New Roman" w:hAnsi="Times New Roman" w:cs="Times New Roman"/>
          <w:sz w:val="24"/>
        </w:rPr>
        <w:t>Student</w:t>
      </w:r>
    </w:p>
    <w:p w:rsidR="004150A8" w:rsidRPr="004150A8" w:rsidRDefault="004150A8" w:rsidP="004150A8">
      <w:pPr>
        <w:spacing w:line="480" w:lineRule="auto"/>
        <w:contextualSpacing/>
        <w:jc w:val="center"/>
        <w:rPr>
          <w:rFonts w:ascii="Times New Roman" w:hAnsi="Times New Roman" w:cs="Times New Roman"/>
          <w:sz w:val="24"/>
        </w:rPr>
      </w:pPr>
      <w:r w:rsidRPr="004150A8">
        <w:rPr>
          <w:rFonts w:ascii="Times New Roman" w:hAnsi="Times New Roman" w:cs="Times New Roman"/>
          <w:sz w:val="24"/>
        </w:rPr>
        <w:t>Date</w:t>
      </w: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4150A8" w:rsidRDefault="004150A8" w:rsidP="004150A8">
      <w:pPr>
        <w:spacing w:line="480" w:lineRule="auto"/>
        <w:contextualSpacing/>
        <w:jc w:val="center"/>
        <w:rPr>
          <w:rFonts w:ascii="Times New Roman" w:hAnsi="Times New Roman" w:cs="Times New Roman"/>
          <w:b/>
          <w:sz w:val="24"/>
        </w:rPr>
      </w:pPr>
    </w:p>
    <w:p w:rsidR="00BA310B" w:rsidRPr="00BA310B" w:rsidRDefault="00BA310B" w:rsidP="004150A8">
      <w:pPr>
        <w:spacing w:line="480" w:lineRule="auto"/>
        <w:contextualSpacing/>
        <w:jc w:val="center"/>
        <w:rPr>
          <w:rFonts w:ascii="Times New Roman" w:hAnsi="Times New Roman" w:cs="Times New Roman"/>
          <w:b/>
          <w:sz w:val="24"/>
        </w:rPr>
      </w:pPr>
      <w:r w:rsidRPr="00BA310B">
        <w:rPr>
          <w:rFonts w:ascii="Times New Roman" w:hAnsi="Times New Roman" w:cs="Times New Roman"/>
          <w:b/>
          <w:sz w:val="24"/>
        </w:rPr>
        <w:lastRenderedPageBreak/>
        <w:t xml:space="preserve">Phylogenetic </w:t>
      </w:r>
      <w:r>
        <w:rPr>
          <w:rFonts w:ascii="Times New Roman" w:hAnsi="Times New Roman" w:cs="Times New Roman"/>
          <w:b/>
          <w:sz w:val="24"/>
        </w:rPr>
        <w:t>Clustering o</w:t>
      </w:r>
      <w:r w:rsidRPr="00BA310B">
        <w:rPr>
          <w:rFonts w:ascii="Times New Roman" w:hAnsi="Times New Roman" w:cs="Times New Roman"/>
          <w:b/>
          <w:sz w:val="24"/>
        </w:rPr>
        <w:t>f Small Low Nucleic Acid-Content Bacteria</w:t>
      </w:r>
    </w:p>
    <w:p w:rsidR="00BA310B" w:rsidRPr="00BA310B" w:rsidRDefault="00BA310B" w:rsidP="00BA310B">
      <w:pPr>
        <w:spacing w:line="480" w:lineRule="auto"/>
        <w:ind w:firstLine="720"/>
        <w:contextualSpacing/>
        <w:rPr>
          <w:rFonts w:ascii="Times New Roman" w:hAnsi="Times New Roman" w:cs="Times New Roman"/>
          <w:sz w:val="24"/>
        </w:rPr>
      </w:pPr>
      <w:r w:rsidRPr="00BA310B">
        <w:rPr>
          <w:rFonts w:ascii="Times New Roman" w:hAnsi="Times New Roman" w:cs="Times New Roman"/>
          <w:sz w:val="24"/>
        </w:rPr>
        <w:t>The article on Phylogenetic cl</w:t>
      </w:r>
      <w:r>
        <w:rPr>
          <w:rFonts w:ascii="Times New Roman" w:hAnsi="Times New Roman" w:cs="Times New Roman"/>
          <w:sz w:val="24"/>
        </w:rPr>
        <w:t>ustering demonstrates that low n</w:t>
      </w:r>
      <w:r w:rsidRPr="00BA310B">
        <w:rPr>
          <w:rFonts w:ascii="Times New Roman" w:hAnsi="Times New Roman" w:cs="Times New Roman"/>
          <w:sz w:val="24"/>
        </w:rPr>
        <w:t>ucleic acid content bacteria are ever-present in different freshwater environments. Additionally, the Low nucleic acid content bacteria are small in size; thus, filtration is the best way to separate them. From the study, low nucleic acid content bacteria have a smaller diameter than high nucleic acid bacteria, which allows them to be easily filtered</w:t>
      </w:r>
      <w:r w:rsidR="004150A8">
        <w:rPr>
          <w:rFonts w:ascii="Times New Roman" w:hAnsi="Times New Roman" w:cs="Times New Roman"/>
          <w:sz w:val="24"/>
        </w:rPr>
        <w:t xml:space="preserve"> (</w:t>
      </w:r>
      <w:r w:rsidR="004150A8">
        <w:rPr>
          <w:rFonts w:ascii="Times New Roman" w:hAnsi="Times New Roman" w:cs="Times New Roman"/>
          <w:color w:val="222222"/>
          <w:sz w:val="24"/>
          <w:szCs w:val="20"/>
          <w:shd w:val="clear" w:color="auto" w:fill="FFFFFF"/>
        </w:rPr>
        <w:t>Proctor et al., 2018)</w:t>
      </w:r>
      <w:r w:rsidRPr="00BA310B">
        <w:rPr>
          <w:rFonts w:ascii="Times New Roman" w:hAnsi="Times New Roman" w:cs="Times New Roman"/>
          <w:sz w:val="24"/>
        </w:rPr>
        <w:t xml:space="preserve">. However, the grouping of bacterial communities in terms of size is only seen within the unique ecosystem. As a result, the small and large bacteria have different community compositions, but they are not fully distinct subsets of the whole community. </w:t>
      </w:r>
    </w:p>
    <w:p w:rsidR="00BA310B" w:rsidRPr="00BA310B" w:rsidRDefault="00BA310B" w:rsidP="00BA310B">
      <w:pPr>
        <w:spacing w:line="480" w:lineRule="auto"/>
        <w:ind w:firstLine="720"/>
        <w:contextualSpacing/>
        <w:rPr>
          <w:rFonts w:ascii="Times New Roman" w:hAnsi="Times New Roman" w:cs="Times New Roman"/>
          <w:sz w:val="24"/>
        </w:rPr>
      </w:pPr>
      <w:r w:rsidRPr="00BA310B">
        <w:rPr>
          <w:rFonts w:ascii="Times New Roman" w:hAnsi="Times New Roman" w:cs="Times New Roman"/>
          <w:sz w:val="24"/>
        </w:rPr>
        <w:t xml:space="preserve">This article involves using flow </w:t>
      </w:r>
      <w:proofErr w:type="spellStart"/>
      <w:r w:rsidRPr="00BA310B">
        <w:rPr>
          <w:rFonts w:ascii="Times New Roman" w:hAnsi="Times New Roman" w:cs="Times New Roman"/>
          <w:sz w:val="24"/>
        </w:rPr>
        <w:t>cytometry</w:t>
      </w:r>
      <w:proofErr w:type="spellEnd"/>
      <w:r w:rsidRPr="00BA310B">
        <w:rPr>
          <w:rFonts w:ascii="Times New Roman" w:hAnsi="Times New Roman" w:cs="Times New Roman"/>
          <w:sz w:val="24"/>
        </w:rPr>
        <w:t xml:space="preserve"> and exclusivity analysis to determine the phylogenetic make-up in OTUs and LNA-content bacteria. Filtration and scanning electron microscopy were also conducted using water samples with a high LNA bacteria level to determine the level of deviation in the community composition and prove that most of the bacteria cells are alive. The significance of phylogenetic clustering is to support the previous study that LNA bacteria are feasible microorganisms in microbial communities in engineered and natural ecosystems. Also, this study is significant in understanding that FCM is essential in tracking the temporal dynamics in natural and engineered freshwater systems. </w:t>
      </w:r>
    </w:p>
    <w:p w:rsidR="00BA310B" w:rsidRPr="00BA310B" w:rsidRDefault="00BA310B" w:rsidP="00BA310B">
      <w:pPr>
        <w:spacing w:line="480" w:lineRule="auto"/>
        <w:ind w:firstLine="720"/>
        <w:contextualSpacing/>
        <w:rPr>
          <w:rFonts w:ascii="Times New Roman" w:hAnsi="Times New Roman" w:cs="Times New Roman"/>
          <w:sz w:val="24"/>
        </w:rPr>
      </w:pPr>
      <w:r w:rsidRPr="00BA310B">
        <w:rPr>
          <w:rFonts w:ascii="Times New Roman" w:hAnsi="Times New Roman" w:cs="Times New Roman"/>
          <w:sz w:val="24"/>
        </w:rPr>
        <w:t xml:space="preserve">From the class readings, it is evident that the taxonomy of LNA and HNA depends on the time and location of the freshwater spring. Further, individual </w:t>
      </w:r>
      <w:r>
        <w:rPr>
          <w:rFonts w:ascii="Times New Roman" w:hAnsi="Times New Roman" w:cs="Times New Roman"/>
          <w:sz w:val="24"/>
        </w:rPr>
        <w:t>operational taxonomical units (</w:t>
      </w:r>
      <w:r w:rsidRPr="00BA310B">
        <w:rPr>
          <w:rFonts w:ascii="Times New Roman" w:hAnsi="Times New Roman" w:cs="Times New Roman"/>
          <w:sz w:val="24"/>
        </w:rPr>
        <w:t>OTUs</w:t>
      </w:r>
      <w:r>
        <w:rPr>
          <w:rFonts w:ascii="Times New Roman" w:hAnsi="Times New Roman" w:cs="Times New Roman"/>
          <w:sz w:val="24"/>
        </w:rPr>
        <w:t>)</w:t>
      </w:r>
      <w:r w:rsidRPr="00BA310B">
        <w:rPr>
          <w:rFonts w:ascii="Times New Roman" w:hAnsi="Times New Roman" w:cs="Times New Roman"/>
          <w:sz w:val="24"/>
        </w:rPr>
        <w:t xml:space="preserve"> occur exclusively in large or small size groups, contributing to a significant portion of the community composition. Many small OTUs lack enough genomes required to produce the necessary building blocks in cells. </w:t>
      </w:r>
      <w:r>
        <w:rPr>
          <w:rFonts w:ascii="Times New Roman" w:hAnsi="Times New Roman" w:cs="Times New Roman"/>
          <w:sz w:val="24"/>
        </w:rPr>
        <w:t>Candidate phyla radiation (</w:t>
      </w:r>
      <w:r w:rsidRPr="00BA310B">
        <w:rPr>
          <w:rFonts w:ascii="Times New Roman" w:hAnsi="Times New Roman" w:cs="Times New Roman"/>
          <w:sz w:val="24"/>
        </w:rPr>
        <w:t>CPR</w:t>
      </w:r>
      <w:r>
        <w:rPr>
          <w:rFonts w:ascii="Times New Roman" w:hAnsi="Times New Roman" w:cs="Times New Roman"/>
          <w:sz w:val="24"/>
        </w:rPr>
        <w:t>)</w:t>
      </w:r>
      <w:r w:rsidRPr="00BA310B">
        <w:rPr>
          <w:rFonts w:ascii="Times New Roman" w:hAnsi="Times New Roman" w:cs="Times New Roman"/>
          <w:sz w:val="24"/>
        </w:rPr>
        <w:t xml:space="preserve"> bacteria have plenty of variables in freshwater ecosystems, with significant diversity in CPR in other ecosystems. </w:t>
      </w:r>
      <w:r w:rsidRPr="00BA310B">
        <w:rPr>
          <w:rFonts w:ascii="Times New Roman" w:hAnsi="Times New Roman" w:cs="Times New Roman"/>
          <w:sz w:val="24"/>
        </w:rPr>
        <w:lastRenderedPageBreak/>
        <w:t xml:space="preserve">Therefore, the consistency in size and characteristics of any phylum suggests that the cellular size is deep and composite due to the preserved phylogenetic trait. </w:t>
      </w:r>
    </w:p>
    <w:p w:rsidR="00BA310B" w:rsidRPr="00BA310B" w:rsidRDefault="00BA310B" w:rsidP="00BA310B">
      <w:pPr>
        <w:spacing w:line="480" w:lineRule="auto"/>
        <w:ind w:firstLine="720"/>
        <w:contextualSpacing/>
        <w:rPr>
          <w:rFonts w:ascii="Times New Roman" w:hAnsi="Times New Roman" w:cs="Times New Roman"/>
          <w:b/>
          <w:i/>
          <w:sz w:val="24"/>
        </w:rPr>
      </w:pPr>
      <w:r>
        <w:rPr>
          <w:rFonts w:ascii="Times New Roman" w:hAnsi="Times New Roman" w:cs="Times New Roman"/>
          <w:b/>
          <w:i/>
          <w:sz w:val="24"/>
        </w:rPr>
        <w:t xml:space="preserve">Discussion </w:t>
      </w:r>
      <w:r w:rsidRPr="00BA310B">
        <w:rPr>
          <w:rFonts w:ascii="Times New Roman" w:hAnsi="Times New Roman" w:cs="Times New Roman"/>
          <w:b/>
          <w:i/>
          <w:sz w:val="24"/>
        </w:rPr>
        <w:t>Question</w:t>
      </w:r>
    </w:p>
    <w:p w:rsidR="000B094A" w:rsidRDefault="00BA310B" w:rsidP="00BA310B">
      <w:pPr>
        <w:spacing w:line="480" w:lineRule="auto"/>
        <w:ind w:firstLine="720"/>
        <w:contextualSpacing/>
        <w:rPr>
          <w:rFonts w:ascii="Times New Roman" w:hAnsi="Times New Roman" w:cs="Times New Roman"/>
          <w:sz w:val="24"/>
        </w:rPr>
      </w:pPr>
      <w:r w:rsidRPr="00BA310B">
        <w:rPr>
          <w:rFonts w:ascii="Times New Roman" w:hAnsi="Times New Roman" w:cs="Times New Roman"/>
          <w:sz w:val="24"/>
        </w:rPr>
        <w:t>What is the effect of environmental variations on the cell size of bacteria in different freshwater ecosystems?</w:t>
      </w:r>
      <w:bookmarkStart w:id="0" w:name="_GoBack"/>
      <w:bookmarkEnd w:id="0"/>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Default="004150A8" w:rsidP="00BA310B">
      <w:pPr>
        <w:spacing w:line="480" w:lineRule="auto"/>
        <w:ind w:firstLine="720"/>
        <w:contextualSpacing/>
        <w:rPr>
          <w:rFonts w:ascii="Times New Roman" w:hAnsi="Times New Roman" w:cs="Times New Roman"/>
          <w:sz w:val="24"/>
        </w:rPr>
      </w:pPr>
    </w:p>
    <w:p w:rsidR="004150A8" w:rsidRPr="004150A8" w:rsidRDefault="004150A8" w:rsidP="004150A8">
      <w:pPr>
        <w:spacing w:line="480" w:lineRule="auto"/>
        <w:contextualSpacing/>
        <w:jc w:val="center"/>
        <w:rPr>
          <w:rFonts w:ascii="Times New Roman" w:hAnsi="Times New Roman" w:cs="Times New Roman"/>
          <w:b/>
          <w:sz w:val="24"/>
        </w:rPr>
      </w:pPr>
      <w:r w:rsidRPr="004150A8">
        <w:rPr>
          <w:rFonts w:ascii="Times New Roman" w:hAnsi="Times New Roman" w:cs="Times New Roman"/>
          <w:b/>
          <w:sz w:val="24"/>
        </w:rPr>
        <w:lastRenderedPageBreak/>
        <w:t>References</w:t>
      </w:r>
    </w:p>
    <w:p w:rsidR="004150A8" w:rsidRPr="004150A8" w:rsidRDefault="004150A8" w:rsidP="004150A8">
      <w:pPr>
        <w:spacing w:line="480" w:lineRule="auto"/>
        <w:ind w:left="720" w:hanging="720"/>
        <w:contextualSpacing/>
        <w:rPr>
          <w:rFonts w:ascii="Times New Roman" w:hAnsi="Times New Roman" w:cs="Times New Roman"/>
          <w:sz w:val="32"/>
        </w:rPr>
      </w:pPr>
      <w:r w:rsidRPr="004150A8">
        <w:rPr>
          <w:rFonts w:ascii="Times New Roman" w:hAnsi="Times New Roman" w:cs="Times New Roman"/>
          <w:color w:val="222222"/>
          <w:sz w:val="24"/>
          <w:szCs w:val="20"/>
          <w:shd w:val="clear" w:color="auto" w:fill="FFFFFF"/>
        </w:rPr>
        <w:t xml:space="preserve">Proctor, C. R., </w:t>
      </w:r>
      <w:proofErr w:type="spellStart"/>
      <w:r w:rsidRPr="004150A8">
        <w:rPr>
          <w:rFonts w:ascii="Times New Roman" w:hAnsi="Times New Roman" w:cs="Times New Roman"/>
          <w:color w:val="222222"/>
          <w:sz w:val="24"/>
          <w:szCs w:val="20"/>
          <w:shd w:val="clear" w:color="auto" w:fill="FFFFFF"/>
        </w:rPr>
        <w:t>Besmer</w:t>
      </w:r>
      <w:proofErr w:type="spellEnd"/>
      <w:r w:rsidRPr="004150A8">
        <w:rPr>
          <w:rFonts w:ascii="Times New Roman" w:hAnsi="Times New Roman" w:cs="Times New Roman"/>
          <w:color w:val="222222"/>
          <w:sz w:val="24"/>
          <w:szCs w:val="20"/>
          <w:shd w:val="clear" w:color="auto" w:fill="FFFFFF"/>
        </w:rPr>
        <w:t xml:space="preserve">, M. D., </w:t>
      </w:r>
      <w:proofErr w:type="spellStart"/>
      <w:r w:rsidRPr="004150A8">
        <w:rPr>
          <w:rFonts w:ascii="Times New Roman" w:hAnsi="Times New Roman" w:cs="Times New Roman"/>
          <w:color w:val="222222"/>
          <w:sz w:val="24"/>
          <w:szCs w:val="20"/>
          <w:shd w:val="clear" w:color="auto" w:fill="FFFFFF"/>
        </w:rPr>
        <w:t>Langenegger</w:t>
      </w:r>
      <w:proofErr w:type="spellEnd"/>
      <w:r w:rsidRPr="004150A8">
        <w:rPr>
          <w:rFonts w:ascii="Times New Roman" w:hAnsi="Times New Roman" w:cs="Times New Roman"/>
          <w:color w:val="222222"/>
          <w:sz w:val="24"/>
          <w:szCs w:val="20"/>
          <w:shd w:val="clear" w:color="auto" w:fill="FFFFFF"/>
        </w:rPr>
        <w:t xml:space="preserve">, T., Beck, K., </w:t>
      </w:r>
      <w:proofErr w:type="spellStart"/>
      <w:r w:rsidRPr="004150A8">
        <w:rPr>
          <w:rFonts w:ascii="Times New Roman" w:hAnsi="Times New Roman" w:cs="Times New Roman"/>
          <w:color w:val="222222"/>
          <w:sz w:val="24"/>
          <w:szCs w:val="20"/>
          <w:shd w:val="clear" w:color="auto" w:fill="FFFFFF"/>
        </w:rPr>
        <w:t>Walser</w:t>
      </w:r>
      <w:proofErr w:type="spellEnd"/>
      <w:r w:rsidRPr="004150A8">
        <w:rPr>
          <w:rFonts w:ascii="Times New Roman" w:hAnsi="Times New Roman" w:cs="Times New Roman"/>
          <w:color w:val="222222"/>
          <w:sz w:val="24"/>
          <w:szCs w:val="20"/>
          <w:shd w:val="clear" w:color="auto" w:fill="FFFFFF"/>
        </w:rPr>
        <w:t>, J. C., Ackermann, M</w:t>
      </w:r>
      <w:proofErr w:type="gramStart"/>
      <w:r w:rsidRPr="004150A8">
        <w:rPr>
          <w:rFonts w:ascii="Times New Roman" w:hAnsi="Times New Roman" w:cs="Times New Roman"/>
          <w:color w:val="222222"/>
          <w:sz w:val="24"/>
          <w:szCs w:val="20"/>
          <w:shd w:val="clear" w:color="auto" w:fill="FFFFFF"/>
        </w:rPr>
        <w:t>., ...</w:t>
      </w:r>
      <w:proofErr w:type="gramEnd"/>
      <w:r w:rsidRPr="004150A8">
        <w:rPr>
          <w:rFonts w:ascii="Times New Roman" w:hAnsi="Times New Roman" w:cs="Times New Roman"/>
          <w:color w:val="222222"/>
          <w:sz w:val="24"/>
          <w:szCs w:val="20"/>
          <w:shd w:val="clear" w:color="auto" w:fill="FFFFFF"/>
        </w:rPr>
        <w:t xml:space="preserve"> &amp; </w:t>
      </w:r>
      <w:proofErr w:type="spellStart"/>
      <w:r w:rsidRPr="004150A8">
        <w:rPr>
          <w:rFonts w:ascii="Times New Roman" w:hAnsi="Times New Roman" w:cs="Times New Roman"/>
          <w:color w:val="222222"/>
          <w:sz w:val="24"/>
          <w:szCs w:val="20"/>
          <w:shd w:val="clear" w:color="auto" w:fill="FFFFFF"/>
        </w:rPr>
        <w:t>Hammes</w:t>
      </w:r>
      <w:proofErr w:type="spellEnd"/>
      <w:r w:rsidRPr="004150A8">
        <w:rPr>
          <w:rFonts w:ascii="Times New Roman" w:hAnsi="Times New Roman" w:cs="Times New Roman"/>
          <w:color w:val="222222"/>
          <w:sz w:val="24"/>
          <w:szCs w:val="20"/>
          <w:shd w:val="clear" w:color="auto" w:fill="FFFFFF"/>
        </w:rPr>
        <w:t>, F. (2018). Phylogenetic clustering of small low nucleic acid-content bacteria across diverse freshwater ecosystems. </w:t>
      </w:r>
      <w:r w:rsidRPr="004150A8">
        <w:rPr>
          <w:rFonts w:ascii="Times New Roman" w:hAnsi="Times New Roman" w:cs="Times New Roman"/>
          <w:i/>
          <w:iCs/>
          <w:color w:val="222222"/>
          <w:sz w:val="24"/>
          <w:szCs w:val="20"/>
          <w:shd w:val="clear" w:color="auto" w:fill="FFFFFF"/>
        </w:rPr>
        <w:t>The ISME journal</w:t>
      </w:r>
      <w:r w:rsidRPr="004150A8">
        <w:rPr>
          <w:rFonts w:ascii="Times New Roman" w:hAnsi="Times New Roman" w:cs="Times New Roman"/>
          <w:color w:val="222222"/>
          <w:sz w:val="24"/>
          <w:szCs w:val="20"/>
          <w:shd w:val="clear" w:color="auto" w:fill="FFFFFF"/>
        </w:rPr>
        <w:t>, </w:t>
      </w:r>
      <w:r w:rsidRPr="004150A8">
        <w:rPr>
          <w:rFonts w:ascii="Times New Roman" w:hAnsi="Times New Roman" w:cs="Times New Roman"/>
          <w:i/>
          <w:iCs/>
          <w:color w:val="222222"/>
          <w:sz w:val="24"/>
          <w:szCs w:val="20"/>
          <w:shd w:val="clear" w:color="auto" w:fill="FFFFFF"/>
        </w:rPr>
        <w:t>12</w:t>
      </w:r>
      <w:r w:rsidRPr="004150A8">
        <w:rPr>
          <w:rFonts w:ascii="Times New Roman" w:hAnsi="Times New Roman" w:cs="Times New Roman"/>
          <w:color w:val="222222"/>
          <w:sz w:val="24"/>
          <w:szCs w:val="20"/>
          <w:shd w:val="clear" w:color="auto" w:fill="FFFFFF"/>
        </w:rPr>
        <w:t>(5), 1344-1359.</w:t>
      </w:r>
    </w:p>
    <w:sectPr w:rsidR="004150A8" w:rsidRPr="004150A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F1" w:rsidRDefault="00C36FF1" w:rsidP="004150A8">
      <w:pPr>
        <w:spacing w:after="0" w:line="240" w:lineRule="auto"/>
      </w:pPr>
      <w:r>
        <w:separator/>
      </w:r>
    </w:p>
  </w:endnote>
  <w:endnote w:type="continuationSeparator" w:id="0">
    <w:p w:rsidR="00C36FF1" w:rsidRDefault="00C36FF1" w:rsidP="0041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F1" w:rsidRDefault="00C36FF1" w:rsidP="004150A8">
      <w:pPr>
        <w:spacing w:after="0" w:line="240" w:lineRule="auto"/>
      </w:pPr>
      <w:r>
        <w:separator/>
      </w:r>
    </w:p>
  </w:footnote>
  <w:footnote w:type="continuationSeparator" w:id="0">
    <w:p w:rsidR="00C36FF1" w:rsidRDefault="00C36FF1" w:rsidP="00415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458644885"/>
      <w:docPartObj>
        <w:docPartGallery w:val="Page Numbers (Top of Page)"/>
        <w:docPartUnique/>
      </w:docPartObj>
    </w:sdtPr>
    <w:sdtEndPr>
      <w:rPr>
        <w:noProof/>
      </w:rPr>
    </w:sdtEndPr>
    <w:sdtContent>
      <w:p w:rsidR="004150A8" w:rsidRPr="004150A8" w:rsidRDefault="004150A8">
        <w:pPr>
          <w:pStyle w:val="Header"/>
          <w:jc w:val="right"/>
          <w:rPr>
            <w:rFonts w:ascii="Times New Roman" w:hAnsi="Times New Roman" w:cs="Times New Roman"/>
            <w:sz w:val="24"/>
          </w:rPr>
        </w:pPr>
        <w:r w:rsidRPr="004150A8">
          <w:rPr>
            <w:rFonts w:ascii="Times New Roman" w:hAnsi="Times New Roman" w:cs="Times New Roman"/>
            <w:sz w:val="24"/>
          </w:rPr>
          <w:fldChar w:fldCharType="begin"/>
        </w:r>
        <w:r w:rsidRPr="004150A8">
          <w:rPr>
            <w:rFonts w:ascii="Times New Roman" w:hAnsi="Times New Roman" w:cs="Times New Roman"/>
            <w:sz w:val="24"/>
          </w:rPr>
          <w:instrText xml:space="preserve"> PAGE   \* MERGEFORMAT </w:instrText>
        </w:r>
        <w:r w:rsidRPr="004150A8">
          <w:rPr>
            <w:rFonts w:ascii="Times New Roman" w:hAnsi="Times New Roman" w:cs="Times New Roman"/>
            <w:sz w:val="24"/>
          </w:rPr>
          <w:fldChar w:fldCharType="separate"/>
        </w:r>
        <w:r>
          <w:rPr>
            <w:rFonts w:ascii="Times New Roman" w:hAnsi="Times New Roman" w:cs="Times New Roman"/>
            <w:noProof/>
            <w:sz w:val="24"/>
          </w:rPr>
          <w:t>3</w:t>
        </w:r>
        <w:r w:rsidRPr="004150A8">
          <w:rPr>
            <w:rFonts w:ascii="Times New Roman" w:hAnsi="Times New Roman" w:cs="Times New Roman"/>
            <w:noProof/>
            <w:sz w:val="24"/>
          </w:rPr>
          <w:fldChar w:fldCharType="end"/>
        </w:r>
      </w:p>
    </w:sdtContent>
  </w:sdt>
  <w:p w:rsidR="004150A8" w:rsidRDefault="00415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E5"/>
    <w:rsid w:val="000B094A"/>
    <w:rsid w:val="000F1C26"/>
    <w:rsid w:val="00115458"/>
    <w:rsid w:val="0034575D"/>
    <w:rsid w:val="003925C4"/>
    <w:rsid w:val="004150A8"/>
    <w:rsid w:val="004422CA"/>
    <w:rsid w:val="006A65E5"/>
    <w:rsid w:val="00785F8B"/>
    <w:rsid w:val="007E6BEA"/>
    <w:rsid w:val="00BA310B"/>
    <w:rsid w:val="00C36FF1"/>
    <w:rsid w:val="00C47638"/>
    <w:rsid w:val="00CB4C3E"/>
    <w:rsid w:val="00EA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10D2E-93A3-4D83-85A7-2BC0F80D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A8"/>
  </w:style>
  <w:style w:type="paragraph" w:styleId="Footer">
    <w:name w:val="footer"/>
    <w:basedOn w:val="Normal"/>
    <w:link w:val="FooterChar"/>
    <w:uiPriority w:val="99"/>
    <w:unhideWhenUsed/>
    <w:rsid w:val="0041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2021-03-09T21:28:00Z</dcterms:created>
  <dcterms:modified xsi:type="dcterms:W3CDTF">2021-03-09T23:15:00Z</dcterms:modified>
</cp:coreProperties>
</file>